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B60" w:rsidRPr="00C5035F" w:rsidRDefault="00C5035F" w:rsidP="00C5035F">
      <w:pPr>
        <w:spacing w:after="0" w:line="240" w:lineRule="auto"/>
        <w:ind w:left="7797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03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</w:p>
    <w:p w:rsidR="00C00B60" w:rsidRPr="00BB7D09" w:rsidRDefault="00C00B60" w:rsidP="003430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5035F" w:rsidRPr="00BB7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  <w:r w:rsidR="00C5035F" w:rsidRPr="00BB7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 ФОРМИРОВАНИЯ, ПРЕДОСТАВЛЕНИЯ И РАСПРЕДЕЛЕНИЯ </w:t>
      </w:r>
      <w:r w:rsidR="00C503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C5035F" w:rsidRPr="00C26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УБСИДИ</w:t>
      </w:r>
      <w:r w:rsidR="00C503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="00C5035F" w:rsidRPr="00C26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РЕАЛИЗАЦИЮ МЕРОПРИЯТИЙ ПО СОЗДАНИЮ ИНЖЕНЕРНОЙ ИНФРАСТРУКТУРЫ В ЦЕЛЯХ РАЗВИТИЯ ТУРИСТСКИХ КЛАСТЕРОВ</w:t>
      </w:r>
    </w:p>
    <w:p w:rsidR="004206D6" w:rsidRPr="00BB7D09" w:rsidRDefault="004206D6" w:rsidP="003430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Порядок формирования, предоставления и распределения </w:t>
      </w:r>
      <w:r w:rsidR="00C267C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267C8" w:rsidRPr="00C267C8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</w:t>
      </w:r>
      <w:r w:rsidR="00C267C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267C8" w:rsidRPr="00C26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мероприятий по созданию инже</w:t>
      </w:r>
      <w:bookmarkStart w:id="0" w:name="_GoBack"/>
      <w:bookmarkEnd w:id="0"/>
      <w:r w:rsidR="00C267C8" w:rsidRPr="00C267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нерной инфраструктуры в целях развития туристских кластеров</w:t>
      </w: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Порядок) разработан в соответствии со </w:t>
      </w:r>
      <w:hyperlink r:id="rId6" w:anchor="A820ND" w:history="1"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139 Бюджетного кодекса Российской Федерации</w:t>
        </w:r>
      </w:hyperlink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7" w:anchor="64U0IK" w:history="1"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Законом Ярославской области от 7 октября 2008 г. </w:t>
        </w:r>
        <w:r w:rsidR="00DB2B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40-з "О межбюджетных отношениях"</w:t>
        </w:r>
      </w:hyperlink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8" w:anchor="65A0IQ" w:history="1"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Правилами формирования, предоставления и распределения субсидий из федерального бюджета бюджетам субъектов Российской Федерации</w:t>
        </w:r>
      </w:hyperlink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утвержденными </w:t>
      </w:r>
      <w:hyperlink r:id="rId9" w:anchor="7D20K3" w:history="1"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 Правительства Российской Федерации от 30 сентября 2014 г. N 999 "О формировании, предоставлении и распределении субсидий из федерального бюджета бюджетам субъектов Российской Федерации"</w:t>
        </w:r>
      </w:hyperlink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0" w:anchor="7E20KE" w:history="1"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Правилами предоставления и распределения субсидий из федерального бюджета бюджетам субъектов Российской Федерации в целях </w:t>
        </w:r>
        <w:proofErr w:type="spellStart"/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софинансирования</w:t>
        </w:r>
        <w:proofErr w:type="spellEnd"/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расходных обязательств субъектов Российской Федерации по финансовому обеспечению создания инженерной и транспортной инфраструктуры в целях развития туристских кластеров</w:t>
        </w:r>
      </w:hyperlink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утвержденными </w:t>
      </w:r>
      <w:hyperlink r:id="rId11" w:anchor="64S0IJ" w:history="1"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 Правительства Российской Федерации от 24 декабря 2021 г. N 2439 "Об утверждении государственной программы Российской Федерации "Развитие туризма"</w:t>
        </w:r>
      </w:hyperlink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</w:t>
      </w:r>
      <w:hyperlink r:id="rId12" w:anchor="64U0IK" w:history="1"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Правилами формирования, предоставления и распределения субсидий из областного бюджета местным бюджетам Ярославской области</w:t>
        </w:r>
      </w:hyperlink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утвержденными </w:t>
      </w:r>
      <w:hyperlink r:id="rId13" w:anchor="64U0IK" w:history="1"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постановлением Правительства Ярославской области от 17.07.2020 </w:t>
        </w:r>
        <w:r w:rsidR="00DB2B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</w:t>
        </w:r>
        <w:r w:rsidR="00DB2B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573-п"</w:t>
        </w:r>
      </w:hyperlink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Правила формирования, предоставления и распределения субсидий).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устанавливает цели и условия предоставления бюджетам муниципальных образований Ярославской области субсидии на создание транспортной инфраструктуры в целях развития туристских кластеров (далее - субсидия).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субсидии обеспечивает достижение целей, показателей и результатов регионального проекта "Создание номерного фонда, инфраструктуры и новых точек притяжения" в рамках реализации федерального проекта "Создание номерного фонда, инфраструктуры и новых точек притяжения" национального проекта "Туризм и гостеприимство".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Субсидия предоставляется муниципальным образованиям Ярославской области в целях </w:t>
      </w:r>
      <w:proofErr w:type="spellStart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обязательств, возникающих при строительстве (реконструкции, в том числе с элементами реставрации, техническом перевооружении) объектов капитального строительства, проведении инженерных изысканий и подготовке (корректировке) проектной документации на строительство (реконструкцию, в том числе с элементами реставрации, техническое перевооружение) объектов капитального строительства в целях реализации инвестиционных проектов, способствующих развитию внутреннего и въездного туризма, реализация которых требует создания объектов капитального строительства.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3. Главным распорядителем бюджетных средств, предоставляемых в виде субсидии, является министерство дорожного хозяйства и транспорта Ярославской области (далее - министерство).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Условиями предоставления и расходования субсидии являются:</w:t>
      </w:r>
    </w:p>
    <w:p w:rsidR="00C00B60" w:rsidRPr="00BB7D09" w:rsidRDefault="00C00B60" w:rsidP="00DB2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муниципальной программы, на </w:t>
      </w:r>
      <w:proofErr w:type="spellStart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которой предоставляется субсидия;</w:t>
      </w:r>
    </w:p>
    <w:p w:rsidR="00C00B60" w:rsidRPr="00BB7D09" w:rsidRDefault="00C00B60" w:rsidP="00DB2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в бюджете муниципального образования Ярославской области (сводной бюджетной росписи местного бюджета) бюджетных ассигнований на исполнение расходных обязательств муниципального образования Ярославской области, в целях </w:t>
      </w:r>
      <w:proofErr w:type="spellStart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предоставляется субсидия, в объеме, необходимом для исполнения указанных расходных обязательств, включая размер планируемой к предоставлению из областного бюджета субсидии;</w:t>
      </w:r>
    </w:p>
    <w:p w:rsidR="00C00B60" w:rsidRPr="00BB7D09" w:rsidRDefault="00C00B60" w:rsidP="00DB2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заключение соглашения о предоставлении субсидии (далее - соглашение), предусматривающего обязательства муниципального образования Ярославской области по исполнению расходных обязательств, в целях </w:t>
      </w:r>
      <w:proofErr w:type="spellStart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предоставляется субсидия, а также ответственность за невыполнение обязательств, предусмотренных соглашением;</w:t>
      </w:r>
    </w:p>
    <w:p w:rsidR="00C00B60" w:rsidRPr="00BB7D09" w:rsidRDefault="00C00B60" w:rsidP="00DB2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возврат муниципальным образованием Ярославской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Ярославской области предусмотренных соглашением обязательств по достижению результатов использования субсидии, по соблюдению уровня </w:t>
      </w:r>
      <w:proofErr w:type="spellStart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 из местного бюджета;</w:t>
      </w:r>
    </w:p>
    <w:p w:rsidR="00C00B60" w:rsidRPr="00BB7D09" w:rsidRDefault="00C00B60" w:rsidP="00DB2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централизация закупок товаров, работ, услуг в соответствии с </w:t>
      </w:r>
      <w:hyperlink r:id="rId14" w:anchor="64U0IK" w:history="1"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постановлением Правительства Ярославской области от 27.04.2016 </w:t>
        </w:r>
        <w:r w:rsidR="0060085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501-п "Об особенностях осуществления закупок, финансируемых за счет бюджета Ярославской области"</w:t>
        </w:r>
      </w:hyperlink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Получателями субсидии являются муниципальные образования Ярославской области, реализующие инвестиционные проекты и прошедшие отбор для предоставления субсидии в целях </w:t>
      </w:r>
      <w:proofErr w:type="spellStart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 по финансовому обеспечению создания инженерной и транспортной инфраструктуры в целях развития туристских кластеров.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Указанный отбор проводится Министерством строительства и жилищно-коммунального хозяйства Российской Федерации в соответствии с </w:t>
      </w:r>
      <w:hyperlink r:id="rId15" w:anchor="64S0IJ" w:history="1"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приказом Министерства строительства и жилищно-коммунального хозяйства Российской Федерации от 31.03.2022 </w:t>
        </w:r>
        <w:r w:rsidR="00DB2B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225/</w:t>
        </w:r>
        <w:proofErr w:type="spellStart"/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</w:t>
        </w:r>
        <w:proofErr w:type="spellEnd"/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"Об утверждении формы заявки на участие в отборе для предоставления и распределения субсидий из федерального бюджета бюджетам субъектов Российской Федерации в целях </w:t>
        </w:r>
        <w:proofErr w:type="spellStart"/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софинансирования</w:t>
        </w:r>
        <w:proofErr w:type="spellEnd"/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расходных обязательств субъектов Российской Федерации по финансовому обеспечению создания инженерной и транспортной инфраструктуры в целях развития туристских кластеров и срока ее предоставления"</w:t>
        </w:r>
      </w:hyperlink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Распределение и предоставление субсидии осуществляются в следующем порядке: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6.1. Субсидия предоставляется из федерального бюджета в соответствии с распоряжениями Правительства Российской Федерации.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6.2. Размер субсидии, предоставляемой бюджету муниципального образования Ярославской области, определяется как сумма объемов финансового обеспечения расходных обязательств по всем проектам муниципального образования, прошедшим отбор, указанный в пункте 5 Порядка, в соответствии с соглашением, заключенным между министерством туризма Ярославской области и Министерством строительства и жилищно-коммунального хозяйства Российской Федерации.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6.3. Расходование средств федерального бюджета, а также средств областного бюджета на предоставление субсидии осуществляется за счет бюджетных ассигнований дорожного фонда Ярославской области в пределах бюджетных ассигнований и лимитов бюджетных обязательств, утвержденных министерству на цели, указанные в пункте 2 Порядка.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Субсидия предоставляется на основании соглашения, заключенного в государственной информационной системе "Единая интегрированная информационная система управления бюджетным процессом "Электронный бюджет Ярославской области" в соответствии с </w:t>
      </w:r>
      <w:hyperlink r:id="rId16" w:anchor="64U0IK" w:history="1"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типовой формой</w:t>
        </w:r>
      </w:hyperlink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</w:t>
      </w:r>
      <w:hyperlink r:id="rId17" w:anchor="64U0IK" w:history="1"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приказом министерства финансов Ярославской области от 28.08.2024 </w:t>
        </w:r>
        <w:r w:rsidR="0060085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31н "Об утверждении типовых форм соглашений (договоров) о предоставлении из областного бюджета субсидий, в том числе грантов в форме субсидий, юридическим лицам, индивидуальным предпринимателям, а также физическим лицам"</w:t>
        </w:r>
      </w:hyperlink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0B60" w:rsidRPr="00BB7D09" w:rsidRDefault="00C00B60" w:rsidP="00343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заключается между главным распорядителем бюджетных средств и органом местного самоуправления муниципального образования Ярославской области в сроки, установленные федеральным соглашением и </w:t>
      </w:r>
      <w:hyperlink r:id="rId18" w:anchor="7D20K3" w:history="1"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постановлением Правительства Российской Федерации от 30 сентября 2014 г. </w:t>
        </w:r>
        <w:r w:rsidR="0060085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999 "О формировании, предоставлении и распределении субсидий из федерального бюджета бюджетам субъектов Российской Федерации"</w:t>
        </w:r>
      </w:hyperlink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0B60" w:rsidRPr="00BB7D09" w:rsidRDefault="00C00B60" w:rsidP="00600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заключается на срок, который не может быть менее срока, на который утверждено распределение субсидий между муниципальными образованиями Ярославской области.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6.5. Уровень </w:t>
      </w:r>
      <w:proofErr w:type="spellStart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муниципального образования Ярославской области из областного бюджета должен соответствовать предельному уровню </w:t>
      </w:r>
      <w:proofErr w:type="spellStart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, ежегодно утверждаемому постановлением Правительства Ярославской области на очередной финансовый год и плановый период.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Муниципальное образование Ярославской области может увеличить объем бюджетных ассигнований на финансовое обеспечение расходных обязательств муниципального образования Ярославской области, в целях </w:t>
      </w:r>
      <w:proofErr w:type="spellStart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предоставляется субсидия, в том числе с учетом достижения значений показателей результатов использования субсидии, предусмотренных соглашением, что не влечет за собой обязательств по увеличению размера субсидии.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Соглашение с муниципальным образованием заключается министерством в течение 30 календарных дней после заключения соглашения с Министерством строительства и жилищно-коммунального хозяйства Российской Федерации.</w:t>
      </w:r>
    </w:p>
    <w:p w:rsidR="00C00B60" w:rsidRPr="00BB7D09" w:rsidRDefault="00C00B60" w:rsidP="00DB2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заключения соглашения в министерство представляются следующие документы (заверенные копии документов):</w:t>
      </w:r>
    </w:p>
    <w:p w:rsidR="00C00B60" w:rsidRPr="00BB7D09" w:rsidRDefault="00C00B60" w:rsidP="00DB2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утвержденная муниципальная программа, на </w:t>
      </w:r>
      <w:proofErr w:type="spellStart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которой предоставляется субсидия;</w:t>
      </w:r>
    </w:p>
    <w:p w:rsidR="00C00B60" w:rsidRPr="00BB7D09" w:rsidRDefault="00C00B60" w:rsidP="00DB2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решения о местном бюджете (сводной бюджетной росписи) муниципального образования Ярославской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Ярославской области в объеме, необходимом для его исполнения, в рамках соответствующей муниципальной программы;</w:t>
      </w:r>
    </w:p>
    <w:p w:rsidR="00C00B60" w:rsidRPr="00BB7D09" w:rsidRDefault="00C00B60" w:rsidP="00DB2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разрешение на строительство (при необходимости);</w:t>
      </w:r>
    </w:p>
    <w:p w:rsidR="00C00B60" w:rsidRPr="00BB7D09" w:rsidRDefault="00C00B60" w:rsidP="00DB2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положительное заключение государственной экспертизы проектной документации и результатов инженерных изысканий (предоставляется однократно при заключении соглашения);</w:t>
      </w:r>
    </w:p>
    <w:p w:rsidR="00C00B60" w:rsidRPr="00BB7D09" w:rsidRDefault="00C00B60" w:rsidP="00DB2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распорядительный акт заказчика органа местного самоуправления муниципального образования Ярославской области об утверждении проектной документации и стоимости строительства объекта строительства (реконструкции) в ценах периода строительства;</w:t>
      </w:r>
    </w:p>
    <w:p w:rsidR="00C00B60" w:rsidRPr="00BB7D09" w:rsidRDefault="00C00B60" w:rsidP="00DB2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положительное заключение государственной экологической экспертизы проектной документации в случаях, установленных </w:t>
      </w:r>
      <w:hyperlink r:id="rId19" w:anchor="64U0IK" w:history="1">
        <w:r w:rsidRPr="00BB7D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Градостроительным кодексом Российской Федерации</w:t>
        </w:r>
      </w:hyperlink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необходимости);</w:t>
      </w:r>
    </w:p>
    <w:p w:rsidR="00C00B60" w:rsidRPr="00BB7D09" w:rsidRDefault="00C00B60" w:rsidP="00DB2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расшифровка по перечню строек и объектов, включенных в адресную инвестиционную программу Ярославской области (в составе выписки из решения о бюджете (сводной бюджетной росписи) соответствующего муниципального образования Ярославской области, подтверждающей наличие ассигнований за счет средств местного бюджета на исполнение расходных обязательств органа местного самоуправления муниципального образования Ярославской области).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 Субсидии, предусмотренные муниципальному образованию Ярославской области, подлежат перераспределению при следующих условиях:</w:t>
      </w:r>
    </w:p>
    <w:p w:rsidR="00C00B60" w:rsidRPr="00BB7D09" w:rsidRDefault="00C00B60" w:rsidP="00DB2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на 01 июля текущего финансового года муниципальных контрактов (договоров), предметом которых являются подготовка проектной документации и (или) выполнение инженерных изысканий, строительство (реконструкция, в том числе с элементами реставрации, техническое перевооружение) объекта капитального строительства;</w:t>
      </w:r>
    </w:p>
    <w:p w:rsidR="00C00B60" w:rsidRPr="00BB7D09" w:rsidRDefault="00C00B60" w:rsidP="00DB2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снижение по итогам определения поставщиков (подрядчиков, исполнителей) стоимости строительства (реконструкции, в том числе с элементами реставрации, технического перевооружения) объектов капитального строительства в соответствии с уточненными сведениями по объемам бюджетных ассигнований, представленными муниципальными образованиями Ярославской области в 2-недельный срок со дня заключения муниципальных контрактов в министерство;</w:t>
      </w:r>
    </w:p>
    <w:p w:rsidR="00C00B60" w:rsidRPr="00BB7D09" w:rsidRDefault="00C00B60" w:rsidP="00DB2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кассовое исполнение менее 90 процентов на 01 ноября текущего финансового года.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Муниципальное образование Ярославской области представляет министерству копии разрешений на ввод объектов в эксплуатацию с приложением пояснительной записки, которая в случае </w:t>
      </w:r>
      <w:proofErr w:type="spellStart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значений показателей результатов использования субсидии, установленных соглашением, должна отражать информацию о технической готовности и причинах </w:t>
      </w:r>
      <w:proofErr w:type="spellStart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неввода</w:t>
      </w:r>
      <w:proofErr w:type="spellEnd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эксплуатацию предусмотренных соглашением объектов, не позднее последнего рабочего дня года реализации мероприятия по строительству (реконструкции) автомобильных дорог в рамках соглашения.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Внесение в соглашение изменений, предусматривающих ухудшение значений показателей результатов использования субсидии и увеличение сроков реализации предусмотренного соглашением мероприятия по строительству (реконструкции) автомобильных дорог, не допускается, за исключением случаев, если выполнение условий предоставления субсидии оказалось невозможным вследствие обстоятельств непреодолимой силы, а также в случае сокращения размера субсидии (более чем на 20 процентов).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11. Перечисление субсидий местным бюджетам осуществляется на основании заключенного соглашения с Министерством строительства и жилищно-коммунального хозяйства Российской Федерации в установленном порядке на казначейский счет для осуществления и отражения операций по учету и распределению поступлений и последующего перечисления в местные бюджеты.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Порядок оценки показателей результатов и эффективности использования субсидии.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12.1. Оценка результативности и эффективности использования субсидии осуществляется министерством совместно с министерством туризма Ярославской области, являющимся ответственным исполнителем государственной программы Ярославской области "Развитие туризма и </w:t>
      </w: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индустрии гостеприимства в Ярославской области" на 2024 - 2030 годы, по итогам года на основании отчетных данных, представляемых муниципальными образованиями Ярославской области в соответствии с подпунктом 12.2 данного пункта.</w:t>
      </w:r>
    </w:p>
    <w:p w:rsidR="00C00B60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12.1.1. Расчет результативности использования субсидии муниципальными образованиями (Р) производится по формуле:</w:t>
      </w:r>
    </w:p>
    <w:p w:rsidR="002A55F9" w:rsidRDefault="002A55F9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5F9" w:rsidRPr="0098099F" w:rsidRDefault="002A55F9" w:rsidP="002A55F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P</m:t>
          </m:r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П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план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П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факт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2A55F9" w:rsidRDefault="002A55F9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B60" w:rsidRPr="00BB7D09" w:rsidRDefault="00C00B60" w:rsidP="00343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C00B60" w:rsidRPr="00BB7D09" w:rsidRDefault="00C00B60" w:rsidP="00343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Пфакт</w:t>
      </w:r>
      <w:proofErr w:type="spellEnd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фактическое значение результата использования субсидии;</w:t>
      </w:r>
    </w:p>
    <w:p w:rsidR="00C00B60" w:rsidRPr="00BB7D09" w:rsidRDefault="00C00B60" w:rsidP="00343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Пплан</w:t>
      </w:r>
      <w:proofErr w:type="spellEnd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плановое значение результата использования субсидии.</w:t>
      </w:r>
    </w:p>
    <w:p w:rsidR="00C00B60" w:rsidRPr="00BB7D09" w:rsidRDefault="00C00B60" w:rsidP="00095E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значении показателя Р ниже 1 результативность использования субсидии признается низкой. Если показатель Р равен 1 или более 1, результативность использования субсидии признается высокой.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12.1.2. Эффективность использования субсидии муниципальными образованиями Ярославской области (Э) рассчитывается по формуле:</w:t>
      </w:r>
    </w:p>
    <w:p w:rsidR="0098099F" w:rsidRPr="0098099F" w:rsidRDefault="00C00B60" w:rsidP="0098099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Э=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Р×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S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план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S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факт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×100%</m:t>
          </m:r>
        </m:oMath>
      </m:oMathPara>
    </w:p>
    <w:p w:rsidR="00C00B60" w:rsidRPr="0098099F" w:rsidRDefault="00C00B60" w:rsidP="0098099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C00B60" w:rsidRPr="00BB7D09" w:rsidRDefault="00C00B60" w:rsidP="00343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Sплан</w:t>
      </w:r>
      <w:proofErr w:type="spellEnd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средств, предусмотренный соглашением;</w:t>
      </w:r>
    </w:p>
    <w:p w:rsidR="00C00B60" w:rsidRPr="00BB7D09" w:rsidRDefault="00C00B60" w:rsidP="00343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Sфакт</w:t>
      </w:r>
      <w:proofErr w:type="spellEnd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фактический расход средств.</w:t>
      </w:r>
    </w:p>
    <w:p w:rsidR="00C00B60" w:rsidRPr="00BB7D09" w:rsidRDefault="00C00B60" w:rsidP="004329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показателя </w:t>
      </w:r>
      <w:proofErr w:type="gramStart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90 процентов эффективность использования субсидии признается низкой. При значении показателя </w:t>
      </w:r>
      <w:proofErr w:type="gramStart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равном 90 процентам и более эффективность использования субсидии признается высокой.</w:t>
      </w:r>
    </w:p>
    <w:p w:rsidR="00C00B60" w:rsidRPr="00BB7D09" w:rsidRDefault="00C00B60" w:rsidP="00343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12.2. Для проведения оценки показателей результатов и эффективности использования субсидии орган местного самоуправления муниципального образования Ярославской области обеспечивает направление в адрес министерства в государственной интеграционной информационной системе управления общественными финансами "Электронный бюджет" в форме электронных документов следующих отчетов:</w:t>
      </w:r>
    </w:p>
    <w:p w:rsidR="00C00B60" w:rsidRPr="00BB7D09" w:rsidRDefault="00C00B60" w:rsidP="004329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расходах бюджета муниципального образования, в целях </w:t>
      </w:r>
      <w:proofErr w:type="spellStart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BB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предоставляется субсидия, по форме согласно приложению к соглашению - не позднее 10-го числа месяца, следующего за отчетным месяцем;</w:t>
      </w:r>
    </w:p>
    <w:p w:rsidR="0034305A" w:rsidRPr="00BB7D09" w:rsidRDefault="0034305A" w:rsidP="00432931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7D09">
        <w:rPr>
          <w:sz w:val="28"/>
          <w:szCs w:val="28"/>
        </w:rPr>
        <w:t xml:space="preserve">- о достижении значений показателей результатов использования субсидии по форме согласно </w:t>
      </w:r>
      <w:proofErr w:type="gramStart"/>
      <w:r w:rsidRPr="00BB7D09">
        <w:rPr>
          <w:sz w:val="28"/>
          <w:szCs w:val="28"/>
        </w:rPr>
        <w:t>приложению</w:t>
      </w:r>
      <w:proofErr w:type="gramEnd"/>
      <w:r w:rsidRPr="00BB7D09">
        <w:rPr>
          <w:sz w:val="28"/>
          <w:szCs w:val="28"/>
        </w:rPr>
        <w:t xml:space="preserve"> к соглашению:</w:t>
      </w:r>
    </w:p>
    <w:p w:rsidR="0034305A" w:rsidRPr="00BB7D09" w:rsidRDefault="0034305A" w:rsidP="00432931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7D09">
        <w:rPr>
          <w:sz w:val="28"/>
          <w:szCs w:val="28"/>
        </w:rPr>
        <w:t>ежемесячные отчеты - не позднее 8-го рабочего дня месяца, следующего за отчетным периодом;</w:t>
      </w:r>
    </w:p>
    <w:p w:rsidR="0034305A" w:rsidRPr="00BB7D09" w:rsidRDefault="0034305A" w:rsidP="00432931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7D09">
        <w:rPr>
          <w:sz w:val="28"/>
          <w:szCs w:val="28"/>
        </w:rPr>
        <w:t>ежегодные отчеты - не позднее 8-го рабочего дня месяца, следующего за отчетным периодом;</w:t>
      </w:r>
    </w:p>
    <w:p w:rsidR="0034305A" w:rsidRPr="00BB7D09" w:rsidRDefault="0034305A" w:rsidP="00432931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7D09">
        <w:rPr>
          <w:sz w:val="28"/>
          <w:szCs w:val="28"/>
        </w:rPr>
        <w:lastRenderedPageBreak/>
        <w:t>ежегодные уточненные отчеты - не позднее 10 февраля года, следующего за отчетным годом.</w:t>
      </w:r>
    </w:p>
    <w:p w:rsidR="0034305A" w:rsidRPr="00BB7D09" w:rsidRDefault="0034305A" w:rsidP="00432931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7D09">
        <w:rPr>
          <w:sz w:val="28"/>
          <w:szCs w:val="28"/>
        </w:rPr>
        <w:t>Министерство вправе запрашивать документы и материалы, необходимые для осуществления контроля за соблюдением муниципальным образованием Ярославской области условий предоставления субсидии и других обязательств, предусмотренных соглашением, в том числе данные бухгалтерского учета и первичную документацию, связанные с исполнением муниципальным образованием Ярославской области условий предоставления субсидии.</w:t>
      </w:r>
    </w:p>
    <w:p w:rsidR="0034305A" w:rsidRPr="00BB7D09" w:rsidRDefault="0034305A" w:rsidP="003430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7D09">
        <w:rPr>
          <w:sz w:val="28"/>
          <w:szCs w:val="28"/>
        </w:rPr>
        <w:t>12.3. На основании представляемых органами местного самоуправления муниципальных образований Ярославской области отчетных документов, предусмотренных подпунктом 12.2 данного пункта, министерство проводит оценку показателей результатов и эффективности использования субсидии.</w:t>
      </w:r>
    </w:p>
    <w:p w:rsidR="0034305A" w:rsidRPr="00BB7D09" w:rsidRDefault="0034305A" w:rsidP="003430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7D09">
        <w:rPr>
          <w:sz w:val="28"/>
          <w:szCs w:val="28"/>
        </w:rPr>
        <w:t xml:space="preserve">12.4. Результатом использования субсидии является количество объектов капитального строительства, введенных в эксплуатацию в целях развития </w:t>
      </w:r>
      <w:r w:rsidRPr="00BB7D09">
        <w:rPr>
          <w:rStyle w:val="searchresult"/>
          <w:sz w:val="28"/>
          <w:szCs w:val="28"/>
        </w:rPr>
        <w:t>туристских</w:t>
      </w:r>
      <w:r w:rsidRPr="00BB7D09">
        <w:rPr>
          <w:sz w:val="28"/>
          <w:szCs w:val="28"/>
        </w:rPr>
        <w:t xml:space="preserve"> </w:t>
      </w:r>
      <w:r w:rsidRPr="00BB7D09">
        <w:rPr>
          <w:rStyle w:val="searchresult"/>
          <w:sz w:val="28"/>
          <w:szCs w:val="28"/>
        </w:rPr>
        <w:t>кластеров</w:t>
      </w:r>
      <w:r w:rsidRPr="00BB7D09">
        <w:rPr>
          <w:sz w:val="28"/>
          <w:szCs w:val="28"/>
        </w:rPr>
        <w:t>.</w:t>
      </w:r>
    </w:p>
    <w:p w:rsidR="0034305A" w:rsidRPr="00BB7D09" w:rsidRDefault="0034305A" w:rsidP="00432931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7D09">
        <w:rPr>
          <w:sz w:val="28"/>
          <w:szCs w:val="28"/>
        </w:rPr>
        <w:t>Значения показателей результатов использования субсидии устанавливаются соглашением.</w:t>
      </w:r>
    </w:p>
    <w:p w:rsidR="0034305A" w:rsidRPr="00BB7D09" w:rsidRDefault="0034305A" w:rsidP="003430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7D09">
        <w:rPr>
          <w:sz w:val="28"/>
          <w:szCs w:val="28"/>
        </w:rPr>
        <w:t>13. Меры финансовой ответственности муниципальных образований Ярославской области при невыполнении условий предоставления и расходования субсидии.</w:t>
      </w:r>
    </w:p>
    <w:p w:rsidR="0034305A" w:rsidRPr="00BB7D09" w:rsidRDefault="0034305A" w:rsidP="003430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7D09">
        <w:rPr>
          <w:sz w:val="28"/>
          <w:szCs w:val="28"/>
        </w:rPr>
        <w:t>13.1. В случае если муниципальным образованием Ярославской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в срок до 01 апреля года, следующего за годом предоставления субсидии, средства взыскиваются в доход областного бюджета в соответствии с пунктом 5.1 раздела 5 Правил формирования, предоставления и распределения субсидий.</w:t>
      </w:r>
    </w:p>
    <w:p w:rsidR="0034305A" w:rsidRPr="00BB7D09" w:rsidRDefault="0034305A" w:rsidP="00432931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7D09">
        <w:rPr>
          <w:sz w:val="28"/>
          <w:szCs w:val="28"/>
        </w:rPr>
        <w:t xml:space="preserve">В случае выявления по состоянию на 31 декабря года предоставления субсидии недостаточного </w:t>
      </w:r>
      <w:proofErr w:type="spellStart"/>
      <w:r w:rsidRPr="00BB7D09">
        <w:rPr>
          <w:sz w:val="28"/>
          <w:szCs w:val="28"/>
        </w:rPr>
        <w:t>софинансирования</w:t>
      </w:r>
      <w:proofErr w:type="spellEnd"/>
      <w:r w:rsidRPr="00BB7D09">
        <w:rPr>
          <w:sz w:val="28"/>
          <w:szCs w:val="28"/>
        </w:rPr>
        <w:t xml:space="preserve"> расходных обязательств муниципального образования Ярославской области из местного бюджета объем средств, подлежащих возврату из местного бюджета в областной бюджет в срок до 01 апреля года, следующего за годом предоставления субсидии, определяется в соответствии с пунктом 5.2 раздела 5 Правил формирования, предоставления и распределения субсидий.</w:t>
      </w:r>
    </w:p>
    <w:p w:rsidR="0034305A" w:rsidRPr="00BB7D09" w:rsidRDefault="0034305A" w:rsidP="003430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7D09">
        <w:rPr>
          <w:sz w:val="28"/>
          <w:szCs w:val="28"/>
        </w:rPr>
        <w:t>13.2. Возврат из местного бюджета в доход областного бюджета субсидии производится согласно пункту 5.3 раздела 5 Правил формирования, предоставления и распределения субсидий.</w:t>
      </w:r>
    </w:p>
    <w:p w:rsidR="0034305A" w:rsidRPr="00BB7D09" w:rsidRDefault="00432931" w:rsidP="00432931">
      <w:pPr>
        <w:pStyle w:val="formattext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305A" w:rsidRPr="00BB7D09">
        <w:rPr>
          <w:sz w:val="28"/>
          <w:szCs w:val="28"/>
        </w:rPr>
        <w:t xml:space="preserve">13.3. 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</w:t>
      </w:r>
      <w:hyperlink r:id="rId20" w:anchor="64U0IK" w:history="1">
        <w:r w:rsidR="0034305A" w:rsidRPr="00BB7D09">
          <w:rPr>
            <w:sz w:val="28"/>
            <w:szCs w:val="28"/>
          </w:rPr>
          <w:t xml:space="preserve">постановлением Правительства Ярославской области от 03.02.2017 </w:t>
        </w:r>
        <w:r w:rsidR="00DB2B54">
          <w:rPr>
            <w:sz w:val="28"/>
            <w:szCs w:val="28"/>
          </w:rPr>
          <w:t>№</w:t>
        </w:r>
        <w:r w:rsidR="0034305A" w:rsidRPr="00BB7D09">
          <w:rPr>
            <w:sz w:val="28"/>
            <w:szCs w:val="28"/>
          </w:rPr>
          <w:t xml:space="preserve"> 75-п "Об утверждении </w:t>
        </w:r>
        <w:r w:rsidR="0034305A" w:rsidRPr="00BB7D09">
          <w:rPr>
            <w:sz w:val="28"/>
            <w:szCs w:val="28"/>
          </w:rPr>
          <w:lastRenderedPageBreak/>
          <w:t>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</w:t>
        </w:r>
      </w:hyperlink>
      <w:r w:rsidR="0034305A" w:rsidRPr="00BB7D09">
        <w:rPr>
          <w:sz w:val="28"/>
          <w:szCs w:val="28"/>
        </w:rPr>
        <w:t>.</w:t>
      </w:r>
    </w:p>
    <w:p w:rsidR="0034305A" w:rsidRPr="00BB7D09" w:rsidRDefault="0034305A" w:rsidP="003430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7D09">
        <w:rPr>
          <w:sz w:val="28"/>
          <w:szCs w:val="28"/>
        </w:rPr>
        <w:t>13.4. В случае использования субсидии не по целевому назначению соответствующие средства взыскиваются в доход областного бюджета в соответствии с бюджетным законодательством Российской Федерации.</w:t>
      </w:r>
    </w:p>
    <w:p w:rsidR="0034305A" w:rsidRPr="00BB7D09" w:rsidRDefault="0034305A" w:rsidP="003430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7D09">
        <w:rPr>
          <w:sz w:val="28"/>
          <w:szCs w:val="28"/>
        </w:rPr>
        <w:t>14. Ответственность за достоверность представляемых министерству сведений и соблюдение условий предоставления субсидий возлагается на органы местного самоуправления муниципального образования Ярославской области.</w:t>
      </w:r>
    </w:p>
    <w:p w:rsidR="0034305A" w:rsidRPr="00BB7D09" w:rsidRDefault="0034305A" w:rsidP="003430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7D09">
        <w:rPr>
          <w:sz w:val="28"/>
          <w:szCs w:val="28"/>
        </w:rPr>
        <w:t>15. Контроль за соблюдением муниципальным образованием Ярославской области порядка и условий предоставления субсидии осуществляется министерством и органом государственного финансового контроля Ярославской области.</w:t>
      </w:r>
    </w:p>
    <w:p w:rsidR="0034305A" w:rsidRPr="00C00B60" w:rsidRDefault="0034305A" w:rsidP="003430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05A" w:rsidRPr="00C00B60" w:rsidRDefault="003430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4305A" w:rsidRPr="00C00B60" w:rsidSect="00775DD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098" w:rsidRDefault="00564098" w:rsidP="00070B62">
      <w:pPr>
        <w:spacing w:after="0" w:line="240" w:lineRule="auto"/>
      </w:pPr>
      <w:r>
        <w:separator/>
      </w:r>
    </w:p>
  </w:endnote>
  <w:endnote w:type="continuationSeparator" w:id="0">
    <w:p w:rsidR="00564098" w:rsidRDefault="00564098" w:rsidP="00070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B62" w:rsidRDefault="00070B6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B62" w:rsidRDefault="00070B6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B62" w:rsidRDefault="00070B6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098" w:rsidRDefault="00564098" w:rsidP="00070B62">
      <w:pPr>
        <w:spacing w:after="0" w:line="240" w:lineRule="auto"/>
      </w:pPr>
      <w:r>
        <w:separator/>
      </w:r>
    </w:p>
  </w:footnote>
  <w:footnote w:type="continuationSeparator" w:id="0">
    <w:p w:rsidR="00564098" w:rsidRDefault="00564098" w:rsidP="00070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B62" w:rsidRDefault="00070B6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1404670111"/>
      <w:docPartObj>
        <w:docPartGallery w:val="Page Numbers (Top of Page)"/>
        <w:docPartUnique/>
      </w:docPartObj>
    </w:sdtPr>
    <w:sdtEndPr/>
    <w:sdtContent>
      <w:p w:rsidR="00775DDF" w:rsidRPr="00555C11" w:rsidRDefault="00775DD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55C1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55C1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55C1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5035F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555C1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70B62" w:rsidRDefault="00070B6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B62" w:rsidRDefault="00070B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B60"/>
    <w:rsid w:val="00052554"/>
    <w:rsid w:val="00070B62"/>
    <w:rsid w:val="00093BE6"/>
    <w:rsid w:val="00095E1E"/>
    <w:rsid w:val="000D058D"/>
    <w:rsid w:val="000E6887"/>
    <w:rsid w:val="00166337"/>
    <w:rsid w:val="001A07CE"/>
    <w:rsid w:val="001E09D9"/>
    <w:rsid w:val="001E20EB"/>
    <w:rsid w:val="001E6A59"/>
    <w:rsid w:val="002062A0"/>
    <w:rsid w:val="00221666"/>
    <w:rsid w:val="00240FBB"/>
    <w:rsid w:val="00254A5F"/>
    <w:rsid w:val="00292E5A"/>
    <w:rsid w:val="002A55F9"/>
    <w:rsid w:val="003024EE"/>
    <w:rsid w:val="0034305A"/>
    <w:rsid w:val="003679E7"/>
    <w:rsid w:val="003851BC"/>
    <w:rsid w:val="003B5F94"/>
    <w:rsid w:val="003C17A4"/>
    <w:rsid w:val="004206D6"/>
    <w:rsid w:val="00432931"/>
    <w:rsid w:val="00442B5B"/>
    <w:rsid w:val="004B3773"/>
    <w:rsid w:val="004C2C44"/>
    <w:rsid w:val="004E1C8E"/>
    <w:rsid w:val="004E2EAB"/>
    <w:rsid w:val="005535FE"/>
    <w:rsid w:val="00555C11"/>
    <w:rsid w:val="00564098"/>
    <w:rsid w:val="00593D7B"/>
    <w:rsid w:val="005961A4"/>
    <w:rsid w:val="005A0887"/>
    <w:rsid w:val="005A58B3"/>
    <w:rsid w:val="005B77D2"/>
    <w:rsid w:val="005C6C8C"/>
    <w:rsid w:val="00600851"/>
    <w:rsid w:val="006120AD"/>
    <w:rsid w:val="0063628F"/>
    <w:rsid w:val="00680F96"/>
    <w:rsid w:val="00775DDF"/>
    <w:rsid w:val="007836F6"/>
    <w:rsid w:val="007D420E"/>
    <w:rsid w:val="007E26E9"/>
    <w:rsid w:val="007E7586"/>
    <w:rsid w:val="007F7563"/>
    <w:rsid w:val="00800035"/>
    <w:rsid w:val="008206FC"/>
    <w:rsid w:val="00845950"/>
    <w:rsid w:val="00845A44"/>
    <w:rsid w:val="008736AB"/>
    <w:rsid w:val="008D02EF"/>
    <w:rsid w:val="00914877"/>
    <w:rsid w:val="00956880"/>
    <w:rsid w:val="00961AF4"/>
    <w:rsid w:val="00962A81"/>
    <w:rsid w:val="0098099F"/>
    <w:rsid w:val="00994CA4"/>
    <w:rsid w:val="009D38E3"/>
    <w:rsid w:val="009D4F6C"/>
    <w:rsid w:val="009E502C"/>
    <w:rsid w:val="009F2F92"/>
    <w:rsid w:val="00A12704"/>
    <w:rsid w:val="00A60816"/>
    <w:rsid w:val="00AA45EB"/>
    <w:rsid w:val="00AB1F4F"/>
    <w:rsid w:val="00AC2363"/>
    <w:rsid w:val="00AC7D92"/>
    <w:rsid w:val="00AD0D39"/>
    <w:rsid w:val="00AD3085"/>
    <w:rsid w:val="00AE19C0"/>
    <w:rsid w:val="00B063B3"/>
    <w:rsid w:val="00B5476B"/>
    <w:rsid w:val="00B92727"/>
    <w:rsid w:val="00BB7174"/>
    <w:rsid w:val="00BB7D09"/>
    <w:rsid w:val="00BC73BA"/>
    <w:rsid w:val="00BD43A2"/>
    <w:rsid w:val="00BE0F90"/>
    <w:rsid w:val="00C00B60"/>
    <w:rsid w:val="00C267C8"/>
    <w:rsid w:val="00C5035F"/>
    <w:rsid w:val="00CA02A9"/>
    <w:rsid w:val="00CA70B7"/>
    <w:rsid w:val="00CB66F4"/>
    <w:rsid w:val="00CD2A6C"/>
    <w:rsid w:val="00CD3379"/>
    <w:rsid w:val="00CE6B22"/>
    <w:rsid w:val="00D11F76"/>
    <w:rsid w:val="00D20A3B"/>
    <w:rsid w:val="00D31E46"/>
    <w:rsid w:val="00D41EB9"/>
    <w:rsid w:val="00D62E06"/>
    <w:rsid w:val="00DB2B54"/>
    <w:rsid w:val="00DE00F4"/>
    <w:rsid w:val="00E004D2"/>
    <w:rsid w:val="00E14F34"/>
    <w:rsid w:val="00E17F0A"/>
    <w:rsid w:val="00E239A2"/>
    <w:rsid w:val="00EE12D5"/>
    <w:rsid w:val="00F167D1"/>
    <w:rsid w:val="00F56956"/>
    <w:rsid w:val="00F97AEF"/>
    <w:rsid w:val="00FA2237"/>
    <w:rsid w:val="00FC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8FB4A7"/>
  <w15:chartTrackingRefBased/>
  <w15:docId w15:val="{49330FB3-A4C0-475B-8229-3BEF67E99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00B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0B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C00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result">
    <w:name w:val="search_result"/>
    <w:basedOn w:val="a0"/>
    <w:rsid w:val="00C00B60"/>
  </w:style>
  <w:style w:type="paragraph" w:customStyle="1" w:styleId="formattext">
    <w:name w:val="formattext"/>
    <w:basedOn w:val="a"/>
    <w:rsid w:val="00C00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00B6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70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0B62"/>
  </w:style>
  <w:style w:type="paragraph" w:styleId="a6">
    <w:name w:val="footer"/>
    <w:basedOn w:val="a"/>
    <w:link w:val="a7"/>
    <w:uiPriority w:val="99"/>
    <w:unhideWhenUsed/>
    <w:rsid w:val="00070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0B62"/>
  </w:style>
  <w:style w:type="character" w:styleId="a8">
    <w:name w:val="Placeholder Text"/>
    <w:basedOn w:val="a0"/>
    <w:uiPriority w:val="99"/>
    <w:semiHidden/>
    <w:rsid w:val="00095E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3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47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7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79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20224740" TargetMode="External"/><Relationship Id="rId13" Type="http://schemas.openxmlformats.org/officeDocument/2006/relationships/hyperlink" Target="https://docs.cntd.ru/document/570858243" TargetMode="External"/><Relationship Id="rId18" Type="http://schemas.openxmlformats.org/officeDocument/2006/relationships/hyperlink" Target="https://docs.cntd.ru/document/420224740" TargetMode="External"/><Relationship Id="rId26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s://docs.cntd.ru/document/934022802" TargetMode="External"/><Relationship Id="rId12" Type="http://schemas.openxmlformats.org/officeDocument/2006/relationships/hyperlink" Target="https://docs.cntd.ru/document/570858243" TargetMode="External"/><Relationship Id="rId17" Type="http://schemas.openxmlformats.org/officeDocument/2006/relationships/hyperlink" Target="https://docs.cntd.ru/document/407483118" TargetMode="External"/><Relationship Id="rId25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hyperlink" Target="https://docs.cntd.ru/document/407483118" TargetMode="External"/><Relationship Id="rId20" Type="http://schemas.openxmlformats.org/officeDocument/2006/relationships/hyperlink" Target="https://docs.cntd.ru/document/446121410" TargetMode="Externa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1714433" TargetMode="External"/><Relationship Id="rId11" Type="http://schemas.openxmlformats.org/officeDocument/2006/relationships/hyperlink" Target="https://docs.cntd.ru/document/727709328" TargetMode="External"/><Relationship Id="rId24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yperlink" Target="https://docs.cntd.ru/document/350761131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docs.cntd.ru/document/727709328" TargetMode="External"/><Relationship Id="rId19" Type="http://schemas.openxmlformats.org/officeDocument/2006/relationships/hyperlink" Target="https://docs.cntd.ru/document/90191933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cs.cntd.ru/document/420224740" TargetMode="External"/><Relationship Id="rId14" Type="http://schemas.openxmlformats.org/officeDocument/2006/relationships/hyperlink" Target="https://docs.cntd.ru/document/438887627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8</Pages>
  <Words>2949</Words>
  <Characters>16813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Голубь Ольга Николаевна</dc:creator>
  <cp:keywords/>
  <dc:description/>
  <cp:lastModifiedBy>Овсянникова Евгения Владимировна</cp:lastModifiedBy>
  <cp:revision>15</cp:revision>
  <dcterms:created xsi:type="dcterms:W3CDTF">2025-10-27T14:06:00Z</dcterms:created>
  <dcterms:modified xsi:type="dcterms:W3CDTF">2025-10-30T12:36:00Z</dcterms:modified>
</cp:coreProperties>
</file>